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jc w:val="left"/>
        <w:rPr>
          <w:rFonts w:ascii="Arial" w:cs="Arial" w:eastAsia="Arial" w:hAnsi="Arial"/>
          <w:b w:val="1"/>
          <w:color w:val="000000"/>
          <w:sz w:val="36"/>
          <w:szCs w:val="36"/>
        </w:rPr>
      </w:pPr>
      <w:bookmarkStart w:colFirst="0" w:colLast="0" w:name="_heading=h.1pxezwc"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pos="1134"/>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r>
      <w:t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24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damage or defect in the manufacturing of a Deliverable; or</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tl w:val="0"/>
              </w:rPr>
            </w:r>
          </w:p>
        </w:tc>
      </w:tr>
      <w:t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w:t>
            </w:r>
            <w:r w:rsidDel="00000000" w:rsidR="00000000" w:rsidRPr="00000000">
              <w:rPr>
                <w:rFonts w:ascii="Arial" w:cs="Arial" w:eastAsia="Arial" w:hAnsi="Arial"/>
                <w:sz w:val="24"/>
                <w:szCs w:val="24"/>
                <w:rtl w:val="0"/>
              </w:rPr>
              <w:t xml:space="preserve">Subcontractors</w:t>
            </w:r>
            <w:r w:rsidDel="00000000" w:rsidR="00000000" w:rsidRPr="00000000">
              <w:rPr>
                <w:rFonts w:ascii="Arial" w:cs="Arial" w:eastAsia="Arial" w:hAnsi="Arial"/>
                <w:color w:val="000000"/>
                <w:sz w:val="24"/>
                <w:szCs w:val="24"/>
                <w:rtl w:val="0"/>
              </w:rPr>
              <w:t xml:space="preserve"> or any third party to the Buyer for the purposes of or pursuant to this Call Off Contract, including any COTS Software;</w:t>
            </w:r>
          </w:p>
        </w:tc>
      </w:tr>
      <w:t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 Software"</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0">
            <w:pPr>
              <w:numPr>
                <w:ilvl w:val="1"/>
                <w:numId w:val="3"/>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Joint Schedule 1 (Definitions), and for the purposes of this Call Off Schedule shall also include any premises (i) from, to or at which physical interface with the Buyer System takes place or (ii) where any part of the Supplier System is situated;</w:t>
            </w:r>
          </w:p>
        </w:tc>
      </w:tr>
      <w:t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9.1 of this Schedule;</w:t>
            </w:r>
          </w:p>
        </w:tc>
      </w:tr>
      <w:tr>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Supplier (or by a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color w:val="000000"/>
                <w:sz w:val="24"/>
                <w:szCs w:val="24"/>
                <w:rtl w:val="0"/>
              </w:rPr>
              <w:t xml:space="preserve"> or other third party on behalf of the Supplier) specifically for the purposes of this Contract, including any modifications or enhancements to COTS Software. For the avoidance of doubt Specially Written Software does not constitute New IPR;</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keepNext w:val="1"/>
        <w:keepLines w:val="1"/>
        <w:numPr>
          <w:ilvl w:val="0"/>
          <w:numId w:val="2"/>
        </w:numPr>
        <w:pBdr>
          <w:top w:space="0" w:sz="0" w:val="nil"/>
          <w:left w:space="0" w:sz="0" w:val="nil"/>
          <w:bottom w:space="0" w:sz="0" w:val="nil"/>
          <w:right w:space="0" w:sz="0" w:val="nil"/>
          <w:between w:space="0" w:sz="0" w:val="nil"/>
        </w:pBdr>
        <w:tabs>
          <w:tab w:val="left" w:pos="142"/>
          <w:tab w:val="left"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1">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tabs>
          <w:tab w:val="left" w:pos="3686"/>
          <w:tab w:val="left" w:pos="142"/>
        </w:tabs>
        <w:spacing w:before="120" w:line="24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pos="3686"/>
          <w:tab w:val="left" w:pos="142"/>
        </w:tabs>
        <w:spacing w:before="120" w:line="240" w:lineRule="auto"/>
        <w:ind w:left="936" w:hanging="576"/>
        <w:jc w:val="left"/>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color w:val="000000"/>
          <w:sz w:val="24"/>
          <w:szCs w:val="24"/>
          <w:rtl w:val="0"/>
        </w:rPr>
        <w:t xml:space="preserve">) to the Buyer which are necessary for the performance of the Supplier’s obligations under this Contract including the receipt of the Deliverables by the Buyer;</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4A">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57">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5C">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 in ICT</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tyjcwt" w:id="6"/>
      <w:bookmarkEnd w:id="6"/>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5F">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0">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7dp8vu" w:id="11"/>
      <w:bookmarkEnd w:id="11"/>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68">
      <w:pPr>
        <w:numPr>
          <w:ilvl w:val="0"/>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69">
      <w:pPr>
        <w:numPr>
          <w:ilvl w:val="0"/>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5nkun2" w:id="15"/>
      <w:bookmarkEnd w:id="15"/>
      <w:r w:rsidDel="00000000" w:rsidR="00000000" w:rsidRPr="00000000">
        <w:rPr>
          <w:rFonts w:ascii="Arial" w:cs="Arial" w:eastAsia="Arial" w:hAnsi="Arial"/>
          <w:b w:val="1"/>
          <w:color w:val="000000"/>
          <w:sz w:val="24"/>
          <w:szCs w:val="24"/>
          <w:rtl w:val="0"/>
        </w:rPr>
        <w:t xml:space="preserve">Licenses for COTS Software by the Supplier and third parties to the Buyer</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w:t>
      </w:r>
      <w:r w:rsidDel="00000000" w:rsidR="00000000" w:rsidRPr="00000000">
        <w:rPr>
          <w:rFonts w:ascii="Arial" w:cs="Arial" w:eastAsia="Arial" w:hAnsi="Arial"/>
          <w:sz w:val="24"/>
          <w:szCs w:val="24"/>
          <w:rtl w:val="0"/>
        </w:rPr>
        <w:t xml:space="preserve">licensee</w:t>
      </w:r>
      <w:r w:rsidDel="00000000" w:rsidR="00000000" w:rsidRPr="00000000">
        <w:rPr>
          <w:rFonts w:ascii="Arial" w:cs="Arial" w:eastAsia="Arial" w:hAnsi="Arial"/>
          <w:color w:val="000000"/>
          <w:sz w:val="24"/>
          <w:szCs w:val="24"/>
          <w:rtl w:val="0"/>
        </w:rPr>
        <w:t xml:space="preserve"> to renew the license at a price and on terms no less favourable than those standard commercial terms on which such software is usually made commercially available.</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7A">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36" w:hanging="576"/>
        <w:jc w:val="left"/>
        <w:rPr>
          <w:rFonts w:ascii="Arial" w:cs="Arial" w:eastAsia="Arial" w:hAnsi="Arial"/>
          <w:b w:val="1"/>
          <w:color w:val="000000"/>
          <w:sz w:val="24"/>
          <w:szCs w:val="24"/>
        </w:rPr>
      </w:pPr>
      <w:bookmarkStart w:colFirst="0" w:colLast="0" w:name="_heading=h.2jxsxqh" w:id="18"/>
      <w:bookmarkEnd w:id="18"/>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j2qqm3" w:id="20"/>
      <w:bookmarkEnd w:id="20"/>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0">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81">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985"/>
          <w:tab w:val="left" w:pos="2127"/>
        </w:tabs>
        <w:spacing w:after="120" w:before="120" w:line="240" w:lineRule="auto"/>
        <w:ind w:left="936" w:firstLine="0"/>
        <w:jc w:val="left"/>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pos="1985"/>
          <w:tab w:val="left" w:pos="1134"/>
        </w:tabs>
        <w:spacing w:after="120" w:before="120" w:line="240" w:lineRule="auto"/>
        <w:ind w:left="1656" w:hanging="720"/>
        <w:jc w:val="left"/>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5">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86">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87">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88">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89">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8B">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8C">
      <w:pPr>
        <w:numPr>
          <w:ilvl w:val="3"/>
          <w:numId w:val="2"/>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8D">
      <w:pPr>
        <w:keepNext w:val="1"/>
        <w:numPr>
          <w:ilvl w:val="0"/>
          <w:numId w:val="2"/>
        </w:numPr>
        <w:pBdr>
          <w:top w:space="0" w:sz="0" w:val="nil"/>
          <w:left w:space="0" w:sz="0" w:val="nil"/>
          <w:bottom w:space="0" w:sz="0" w:val="nil"/>
          <w:right w:space="0" w:sz="0" w:val="nil"/>
          <w:between w:space="0" w:sz="0" w:val="nil"/>
        </w:pBdr>
        <w:tabs>
          <w:tab w:val="left" w:pos="426"/>
        </w:tabs>
        <w:spacing w:after="120" w:before="120" w:line="240" w:lineRule="auto"/>
        <w:ind w:left="360" w:hanging="360"/>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[Supplier-Furnished Terms</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Software Licence Terms</w:t>
      </w:r>
    </w:p>
    <w:p w:rsidR="00000000" w:rsidDel="00000000" w:rsidP="00000000" w:rsidRDefault="00000000" w:rsidRPr="00000000" w14:paraId="0000008F">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90">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COTS software in accordance with Paragraph 9.3 are detailed in [insert reference to relevant Schedule].</w:t>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 [insert reference to relevant Schedule].</w:t>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Support &amp; Maintenance Terms</w:t>
      </w:r>
    </w:p>
    <w:p w:rsidR="00000000" w:rsidDel="00000000" w:rsidP="00000000" w:rsidRDefault="00000000" w:rsidRPr="00000000" w14:paraId="00000094">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0" w:lineRule="auto"/>
        <w:jc w:val="left"/>
        <w:rPr>
          <w:rFonts w:ascii="Arial" w:cs="Arial" w:eastAsia="Arial" w:hAnsi="Arial"/>
          <w:b w:val="1"/>
          <w:i w:val="1"/>
          <w:color w:val="000000"/>
          <w:sz w:val="24"/>
          <w:szCs w:val="24"/>
        </w:rPr>
      </w:pPr>
      <w:bookmarkStart w:colFirst="0" w:colLast="0" w:name="_heading=h.3as4poj" w:id="26"/>
      <w:bookmarkEnd w:id="26"/>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153"/>
        <w:tab w:val="right"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RM6226 Debt Re</w:t>
    </w:r>
    <w:r w:rsidDel="00000000" w:rsidR="00000000" w:rsidRPr="00000000">
      <w:rPr>
        <w:rFonts w:ascii="Arial" w:cs="Arial" w:eastAsia="Arial" w:hAnsi="Arial"/>
        <w:sz w:val="20"/>
        <w:szCs w:val="20"/>
        <w:rtl w:val="0"/>
      </w:rPr>
      <w:t xml:space="preserve">solution Services</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9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8">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153"/>
        <w:tab w:val="right" w:pos="8306"/>
      </w:tabs>
      <w:spacing w:after="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153"/>
        <w:tab w:val="right"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mE9gG/WUWW5ka0nWByfSYtLzgg==">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2021-07-12T14:17:00Z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